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F" w:rsidRPr="002D07CF" w:rsidRDefault="002D07CF" w:rsidP="002D07CF">
      <w:pPr>
        <w:keepNext/>
        <w:keepLines/>
        <w:spacing w:after="0" w:line="240" w:lineRule="auto"/>
        <w:jc w:val="center"/>
        <w:outlineLvl w:val="6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D07CF">
        <w:rPr>
          <w:rFonts w:ascii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2D07CF" w:rsidRDefault="002D07CF" w:rsidP="002D07CF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2D07C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2D07C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Поставка </w:t>
      </w:r>
      <w:r>
        <w:rPr>
          <w:rFonts w:ascii="Times New Roman" w:eastAsia="Calibri" w:hAnsi="Times New Roman" w:cs="Times New Roman"/>
          <w:sz w:val="24"/>
          <w:szCs w:val="24"/>
        </w:rPr>
        <w:t>комплексной тележки</w:t>
      </w:r>
      <w:r w:rsidRPr="002D07CF"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2021 году</w:t>
      </w:r>
    </w:p>
    <w:p w:rsidR="002D07CF" w:rsidRPr="002D07CF" w:rsidRDefault="002D07CF" w:rsidP="002D07CF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2D07CF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p w:rsidR="002D07CF" w:rsidRDefault="002D07CF" w:rsidP="002D07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D07CF" w:rsidRPr="002D07CF" w:rsidRDefault="002D07CF" w:rsidP="002D07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1830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10206"/>
        <w:gridCol w:w="236"/>
        <w:gridCol w:w="614"/>
        <w:gridCol w:w="2268"/>
        <w:gridCol w:w="992"/>
      </w:tblGrid>
      <w:tr w:rsidR="002D07CF" w:rsidRPr="002D07CF" w:rsidTr="002D07CF">
        <w:trPr>
          <w:trHeight w:val="8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№  </w:t>
            </w:r>
            <w:proofErr w:type="gramStart"/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FFFF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Наличие требуемой</w:t>
            </w:r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br/>
              <w:t>функции или требуемая</w:t>
            </w:r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br/>
              <w:t>величина технической</w:t>
            </w:r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br/>
              <w:t>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2D07CF" w:rsidRPr="002D07CF" w:rsidTr="002D07CF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Комплексная тележка для текущей и генеральной уборки отделения  МРТ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D07CF" w:rsidRPr="002D07CF" w:rsidTr="002D07CF">
        <w:trPr>
          <w:trHeight w:val="307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1.1 Тележка  </w:t>
            </w:r>
            <w:proofErr w:type="spellStart"/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Ориго</w:t>
            </w:r>
            <w:proofErr w:type="spellEnd"/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2А Комплекс Мини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590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тележки в сборе: ширина не более 55см, глубина тележки с ручкой и держателем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мопов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 59,5 см.; высота с ведрами и колесами не более 124 см. Вес тележки не более 22кг. 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Материалы: полипропилен, алюминий. Цвет: серый, алюминий.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189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комплектацию тележки входят: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461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 пластиковая колесная база на 100 мм колесах, в которую вставляются вертикальные стойки  П-образной формы из трубы овального сечения, выполненной из оцинкованной стали.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1958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 передней панели тележки установлена пластиковая транспортировочная ручка, в основании которой размещ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ен держатель для крючков и фиксаторов с пластиковым креплением с 2х сторон для фиксации держателя на пластиковом основании колесной базы тележки. К держателю крючков и фиксаторов крепятся не менее 3 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съемных фиксаторов для телескопических и алюминиевых ручек. Фиксатор состоит из двух элементов: зажим рукоятки профессиональной швабры трапециевидной формы и фиксатор на пластиковое крепление. Ширина не менее 4,5 см, длина не менее 5,5 см, высота не менее 2,5 см. Крепление должно быть совместимо с уборочной тележкой и ручками. В нижней части платформы установлена съемная пластиковая подставка для держателей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мопов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 Внизу панели расположена подставка для держателей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мопов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которая имеет U-образную форму, длиной не более 50 см., внутри расположены 4 углубления для вертикальной установки держателей насадок. Подставка для держателей 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мопов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позволяет разместить 5 держателей любой ширины с использованием отделений на задней панели и фиксаторов для телескопической ручки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1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314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 задней панели тележки снизу расположена пластиковая подставка для поддерживания чехла для мусора. Сверху имеется крепление для фиксации крышки верхней секции.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1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418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Пластиковые внутренние направляющие (2 пары) с встроенными пазами, расположенными на 4 уровнях одинаковой высоты для удерживания контейнеров для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мопов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 устанавливаются параллельно друг другу на колесной базе с помощью пластиковых фиксаторов. Направляющие не регулируются по высоте.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82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Ведро объемом 4,5 л для подготовки/замачивания салфеток с крышкой. Объем ведра не более 5 л. Размеры: длина 24±0,5см, ширина не более 18±0,5см, высота не более 21см. На ведре сверху с одной стороны имеется углубление с пазами для клипс цветового кодирования по зонам уборки. На внутреннюю сторону боковых стенок (обеих для удобства работы) ведра нанесена мерная шкала с шагом 250мл для точного дозирования воды и моющих /дезинфицирующих средств. Каждое ведро имеет маркировку с указанием товарной марки. Каждое ведро имеет пластиковую ручку для удобства переноски и подвеса. Вмещает до 40 салфеток.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3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82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Крышка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крепится к ведру за счет 2х пластиковых креплений, расположенных на боковых сторонах. Длина не более 22±0,5 см, ширина 15 ±0,5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м, высота не более 3 см. Форма крышки даже в закрытом положении не должна закрывать клипсы цветового кодирования, размещенные по центру боковых стенок ведра.</w:t>
            </w: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7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Крышка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оснащена фиксаторами открытого положения: крышка остается открытой и закрепленной на 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ведре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 время как сотрудник 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имеет свободный доступ к содержимому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3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58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пластиковый из 100% полипропилена для хранения и замачивания моющих насадок.  Длина не более 55±0,5 см, ширина 24 ±0,5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м, высота не более 21 см.   Объем не более 25л.  Вес не более 960г.  На узкой стороне контейнера сверху имеется углубление с пазами для клипс цветового кодирования по зонам уборки, всего по 1 углублению с каждой стороны. Совместим с внутренними направляющими комплексной уборочной тележки. Форма контейнера позволяет складировать их без крышек как друг в друга (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пустыми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), так и друг на друга (полными) без контакта внешних поверхностей одного контейнера с содержимым второго контейнера. На внутреннюю сторону наружных стенок контейнера (обеих для удобства работы) нанесена мерная шкала с шагом 1 л для точного дозирования воды и моющих/дезинфицирующих средств. Каждый контейнер имеет маркировку с указанием товарной марки. Контейнер имеет 2 пластиковые ручки для переноски. В контейнер можно подготовить насадки: 35-50см – 10шт.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3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58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Крышка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оснащена фиксаторами открытого положения: крышка остается открытой и закрепленной на 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контейнере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 время как сотрудник имеет свободный доступ к содержимому.  Длина не более 26±0,5 см, ширина 21 ±0,5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м, высота не более 3 см. Крышка в закрытом положении не закрывает клипсу цветового кодирования.  Крышка крепится к контейнеру за счет 2 пластиковых креплений, расположенных на боковых сторонах. Для каждого контейнера требуется 2 крышки.                   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6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78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пластиковый из 100% полипропилена для хранения мелкого инвентаря и замачивания салфеток.  Длина не более 55±0,5 см, ширина 24 ±0,5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м, высота не более 10 см.   Объем не более 5л.  Вес не более 580г.  Совместим с внутренними направляющими комплексной уборочной тележки. Форма контейнера позволяет складировать их без крышек как друг в друга (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пустыми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), так и друг на друга (полными) без контакта внешних поверхностей одного контейнера с содержимым второго контейнера. Каждый контейнер имеет маркировку с указанием товарной марки. Контейнер имеет 2 пластиковые крышки для защиты содержимого.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2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78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Крышка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крепится к ведру за счет 2х пластиковых креплений, расположенных на боковых сторонах. Длина не более 22±0,5 см, ширина 15 ±0,5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м, высота не более 3 см. Форма крышки даже в закрытом положении не должна закрывать клипсы цветового кодирования, размещенные по центру боковых стенок ведра.</w:t>
            </w: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7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Крышка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оснащена фиксаторами открытого положения: крышка остается открытой и закрепленной на 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ведре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 время как сотрудник имеет свободный доступ к содержимому.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2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70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Клипсы цветового кодирования для ведер и контейнеров 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предназначены для разграничения зон уборки. Имеют прямоугольную форму половины рамки. Фиксируются в пазы контейнеров ведер, крышки для чехла за счет фиксаторов с внутренней стороны клипсы. Размер клипсы 10см. 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Цвет  синий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9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88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Клипсы цветового кодирования для ведер и контейнеров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предназначены для разграничения зон уборки. Имеют прямоугольную форму половины рамки. Фиксируются в пазы контейнеров ведер, крышки для чехла за счет фиксаторов с внутренней стороны клипсы. Размер клипсы 10см. 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Цвет   красный.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3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406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Держатель моющих насадок 50 см,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Нескладной, трапециевидной формы с V-образным вырезом на длинной стороне в области крепления ручки, позволяющим поворачивать держатель относительно продольной оси на угол более 270 градусов, для работы с односторонними  и двухсторонними моющими насадками, с прямоугольным отверстием для ухвата рукой в момент снимания и надевания насадки и с резиновой  защёлкой для бесконтактной смены насадок.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Одна торцевая сторона подпружинена для удержания насадки. Длина держателя по узкой части 40см и по широкой части 50 см. При надевании насадки размер держателя меняется (38х43см), за счет подпружиненной стороны. Вес 290 г. Выдерживает 80 циклов обработки в паровом стерилизаторе при t° 121С.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более 1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76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Ручка телескопическая с цветовой кодировкой для держателей и сгонов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Длина ручки в собранном состоянии 100 см, в рабочем 180 см Состав: рукоятка – термопластичный эластомер и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полипропилентруба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алюминий, внешний диаметр –22 мм  Вес 460 г                                                                                                                                                          Длина верхней зоны удержания ручки 18,5 см, средней – 40 см. В нижней части ручки имеются 2 верхних и 2 нижних отверстия, предназначенные для €- образного фиксатора держателя насадок.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Диаметр отверстий до 7 мм. Выдерживает  80 циклов обработки в паровом стерилизаторе при t° 121С.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408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 емкости имеют мерные шкалы на внутренних поверхностях стенок для точного дозирования   воды и моющих/дезинфицирующих средств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84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Базовая комплектация тележки и материал тележки устойчивы к кислотным растворам и большей части  дезинфицирующих  средств (1&gt;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&gt;10),   выдерживать дезинфекцию посредством протирания. Комплектация выдерживает не менее 40 циклов обработки в паровом стерилизаторе при t° 121С   (продолжительностью 20 мин) без изменения внешнего вида и потери потребительских свойств 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42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Разрешен к применению для проведения текущей и заключительной дезинфекции в лечебн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Дезинфектологии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РФ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9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Коротковорсовая двусторонняя </w:t>
            </w:r>
            <w:proofErr w:type="spellStart"/>
            <w:r w:rsidRPr="002D0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микроволоконная</w:t>
            </w:r>
            <w:proofErr w:type="spellEnd"/>
            <w:r w:rsidRPr="002D0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моющая насадка  для обработки поверхности  стен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Коротковорсовая двусторонняя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микроволоконная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моющая насадка 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 абразивными  вставками с двумя рабочими  поверхностями для обработки поверхности  стен с  карманом во всю длину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насадки для закрепления на держателе моющих насадок 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обрабатываемой поверхности не менее 30 м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кармана для закрепления держателя не менее 50см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насадки не менее 50см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моющей насадки: 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Содержание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полиэстерового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микроволокна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частицами серебра не менее 90%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полиэстера не менее 10%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подкладки: полипропилен не менее 100%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впитывания не менее 550 Мл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Насадка выдерживает не менее 1000 циклов  машинной стирки. 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температура стирки не менее 95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  <w:proofErr w:type="gramEnd"/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Выдерживает не менее 40 циклов обработки в паровом стерилизаторе при t° 121С (продолжительность  20 мин) без изменения внешнего вида и потери потребительских свойств. 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Содержит нано частицы серебра, включенные в состав жидкого полимера до момента формовки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микроволокна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благодаря этой  технологии количество серебра в материале не снижается во время стирок или полосканий, 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следовательно  эффективность антибактериального действия должно оставаться  неизменной.  Обладает антибактериальным эффектом в соответствие с директивой DIN EN ISO 20743:2007 "Текстильные материалы – Определение  антибактериального эффекта продуктов с антибактериальной обработкой.  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 подкладке каждой насадки  расположена информация по правилам стирки и ухода, нанесенная лазером, которая не сотрется и не поблекнет до конца эксплуатационного периода.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 стороны подкладки расположены цветные индикаторы для определения зоны применения. Перед началом  использования оператор срезает 3 из 4 индикаторов и оставляет только 1 того цвета, который нужен в определенной зоне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Выдерживает воздействие моющих/дезинфицирующих сре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с п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оказателем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менее 1,0 не более 10,0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9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Набор для уборки пыли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Держатель насадок для уборки пыли: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• 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держателя: алюминий, полипропилен, полиамид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Вес держателя не более 125 г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Длина не менее 50 см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• Должен быть гибким из пластикового прута  для деликатного удаления пыли из труднодоступных мест                                                                                                                                                                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• Может использоваться вручную и  на оборудовании используемым Заказчиком - телескопической ручке Хай-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Спид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100-180 см,  и на алюминиевой ручке 150 см.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• Должна иметь съемную рукоятку на надежном пружинном фиксаторе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• Должна быть устойчива к кислотным растворам и большей части дезинфицирующих средств, выдерживать  дезинфекцию посредством погружения в дезинфицирующий раствор</w:t>
            </w:r>
            <w:r w:rsidRPr="002D07C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Насадка для держателя по уборки пыли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Двухсторонняя насадка из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микроволокна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сбора пыли в труднодоступных местах с глухим  карманом во всю длину насадки (50 см) для крепления на держателе насадок для пыли</w:t>
            </w:r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О</w:t>
            </w:r>
            <w:proofErr w:type="gram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дна рабочая сторона должна быть из коротковорсового </w:t>
            </w:r>
            <w:proofErr w:type="spell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микроволокна</w:t>
            </w:r>
            <w:proofErr w:type="spellEnd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вторая длинноворсовая из крученого  смесового волокна длиной не менее 7см             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Состав: полиэстер (микроволокно), полиэстер, вискоза, основа 100% полипропилен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Вес  насадки не более 110 г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Длина не менее 50 см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Максимальная температура стирки не менее 95 °C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• Должна быть устойчива к кислотным растворам и большей части дезинфицирующих средств, выдерживает дезинфекцию посредством погружения в дезинфицирующий раствор 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менее 1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9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Насадка для мытья и дезинфекции полов.</w:t>
            </w:r>
          </w:p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Должна представлять собой длинноворсовую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микроволоконную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моющую насадку с петлей для надевания и снятия с держателя. Должна иметь одну рабочую поверхность  для обработки не менее 20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поверхности пола  с крученым ворсом  длиной  5-8 см по всей площади моющей поверхности, с карманом во всю длину насадки для закрепления на держателе моющих насадок, имеющимся у Заказчика (должна быть совместима). Со стороны подкладки в поле видимости должны быть вшиты 6 цветных индикатора (цветовая кодировка прописывается на основании алгоритмов уборки, принятых в учреждении) для разделения зон уборки.  Перед началом использования оператор срезает 5из 6 индикаторов и   оставляет только 1-го цвета, который нужен в определенной зоне.     Материал моющей  поверхности: не менее 70% полиэстер (микроволокно), не более 30% полиамид. Должен выдерживать не менее 40 циклов обработки в паровом стерилизаторе при  t° не менее 121С  продолжительностью не менее 20 мин, не менее 2000 циклов стирки в стиральной машине  при режиме термической дезинфекции не ниже 95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; должен сохранять антибактериальные свойства, форму без деформации, усадки и укорачивания ворса и первоначальный объем впитывания. Материал подкладки и кармана: 100% полипропилен. Должен выдерживать не менее 40 циклов обработки в паровом стерилизаторе при  t° не менее 121С  продолжительностью не менее 20 мин, не менее 2000 циклов стирки в стиральной машине при режиме термической дезинфекции не менее 95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сохранять форму без деформации, усадки ткани и изменения продольных и поперечных размеров.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Технические характеристики: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• Длина не менее 48 см, ширина не менее 12см;                                                                                                                                                                                                                                                                          • Вес в сухом виде не более 190 г;                                                                                              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• Объем впитывания  не менее 360 мл;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• Свободные края ткани подкладки и должны быть термически обработаны (запаяны);                                                                                                      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• Должна обладать антибактериальным свойством, выраженным в снижении микробного обсеменения поверхностей,  контаминированных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E.coli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S.aureus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через 30 мин после обработки не менее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чем на 89,09% без использования дезинфицирующего средства и не менее 99,99% с использованием дезинфицирующего средства, т.е. способствовать снижению количества микроорганизмов на убираемой  поверхности, в том числе посредством механического удаления. Уровень снижения микробного числа должен быть подтвержден заключением НИИ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Дезинфектологии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или  иным уполномоченным органом.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• На подкладке каждой насадки должна быть расположена информация о названии насадки, правилах стирки и ухода, которая не должна стереться до конца эксплуатационного периода.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• Должна выдерживать длительное воздействие моющих и дезинфицирующих сре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дств с п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оказателем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 1,0 до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10,0;  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• Должна иметь согласование с НИИ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Дезинфектологии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РФ на основании разработанной инструкции по применению для проведения текущей и генеральной дезинфекции в лечебно-профилактических учреждениях.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менее 3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1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Алюминиевая ручка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Длина ручки не менее 150 см                                                                                                                                          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Состав: рукоятка – полипропилен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ручка – сварной алюминий, внешний диаметр не более 22 мм             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• Зона для удержания  не менее 18,5 см                                                                                                                          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• Вес не более 300 г                                                                                                                                                               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• Выдерживает не менее 40 циклов обработки в паровом стерилизаторе при t° 121С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(продолжительность 20 мин) без изменения внешнего вида и потери потребительских свойств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• П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одходит для использования с нескладным  трапециевидным держателем моющих насадок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50 см.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• Разрешена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Дезинфектологии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РФ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менее 3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33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Держатель насадок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Держатель моющих насадок нескладной, трапециевидной формы с V-образным вырезом на длинной стороне в области крепления ручки, позволяющим поворачивать держатель относительно продольной оси на угол более 270 градусов, для работы с односторонними  и двухсторонними моющими насадками, с прямоугольным отверстием для ухвата рукой в момент снимания и надевания насадки и с резиновой  защёлкой для бесконтактной смены насадок.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Такая конструкция держателя позволяет убирать труднодоступные места (под тумбочками, под шкафами и т.п.) Одна торцевая сторона подпружинена для удержания насадки.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• Длина держателя не менее 50 см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Вес не более 290 г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Цвет: серо-голубой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Состав: Пластиковая часть – полипропилен.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Металлическая части – нержавеющая сталь.                                                                                    • Выдерживает не менее 80 циклов обработки в паровом стерилизаторе при t° 121С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(продолжительность 20 мин) без изменения внешнего вида и потери потребительских свойств.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Трапециевидная  форма позволяет удалять загрязнение из труднодоступных мест (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углы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линтусы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батареи)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Разрешен к применению для проведения текущей и заключительной дезинфекции с лечебн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профилактических учреждений на основании инструкции по применению, выданной  НИИ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Дезинфектологии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РФ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 менее 3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7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7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Салфетка с   антибактериальным эффектом  для протирки и обработки поверхностей в санитарных зонах</w:t>
            </w:r>
            <w:r w:rsidRPr="002D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Нетканая салфетка из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пресованного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микроволокна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для    протирки поверхностей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Материал: 100% микроволокно (70% полиэстер, 30% полиамид)                                                                                                                                                • Размер салфетки не менее 38 х 40 см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Вес салфетки не более 22,3 г, толщина не менее 0,7 мм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Максимальный объем впитывания не менее 94 мл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Должна выдерживать не менее 250 машинных стирок                                                                                                                      • Максимально допустимая температура стирки без повреждения должна быть не менее 90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• Выдерживает не менее  50 циклов обработки в паровом стерилизаторе при t° 121С (продолжительность 20  мин) без изменения внешнего вида и потери потребительских свойств                                                                                    • Должна содержать нано частицы серебра   (0,006 г серебра/салфетка). Нано частицы серебра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включены в состав жидкого полимера до момента формовки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микроволокна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благодаря этой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технологии количество серебра в материале не снижается во время стирок или полосканий, 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следовательно  эффективность антибактериального действия остается неизменной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Обладает сильным антибактериальным эффектом в соответствие с директивой DIN EN ISO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 20743:2007 "Текстильные материалы – Определение  антибактериального эффекта продуктов с антибактериальной обработкой".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Не должна оставлять разводов (остаточная влажность не более 0,9 мл на 1м2 поверхности)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• Цвет 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–к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расный в соответствии с правилами цветового  кодирования расходных  материалов    для  уборки санитарных зон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• Должна быть устойчива к кислотным растворам и большей части  дезинфицирующих  средств (1&gt;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&gt;10),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• Должна выдерживать дезинфекцию посредством погружения в дезинфицирующий раствор или в    паровом  стерилизаторе                                                                                                                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Должна быть  разрешена к применению для проведения текущей и заключительной дезинфекции с лечебн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Дезинфектологии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РФ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Фасовка – не более 5 </w:t>
            </w:r>
            <w:proofErr w:type="spellStart"/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 менее 4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D07CF" w:rsidRPr="002D07CF" w:rsidRDefault="002D07CF" w:rsidP="002D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07CF" w:rsidRPr="002D07CF" w:rsidTr="002D07CF">
        <w:trPr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Салфетка с   антибактериальным эффектом  для протирки и обработки поверхностей в общих помещениях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Нетканая салфетка из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пресованного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микроволокна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для    протирки поверхностей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Материал: 100% микроволокно (70% полиэстер, 30% полиамид)                                                                                                                                                • Размер салфетки не менее 38 х 40 см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Вес салфетки не более 22,3 г, толщина не менее 0,7 мм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Максимальный объем впитывания не менее 94 мл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Должна выдерживать не менее 250 машинных стирок                                                                                                                      • Максимально допустимая температура стирки без повреждения должна быть не менее 90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• Выдерживает не менее  50 циклов обработки в паровом стерилизаторе при t° 121С (продолжительность 20  мин) без изменения внешнего вида и потери потребительских свойств                                                                                    • Должна содержать нано частицы серебра   (0,006 г серебра/салфетка). Нано частицы серебра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включены в состав жидкого полимера до момента формовки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микроволокна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благодаря этой 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технологии количество серебра в материале не снижается во время стирок или полосканий, 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следовательно  эффективность антибактериального действия остается неизменной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Обладает сильным антибактериальным эффектом в соответствие с директивой DIN EN ISO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 20743:2007 "Текстильные материалы – Определение  антибактериального эффекта продуктов с антибактериальной обработкой".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Не должна оставлять разводов (остаточная влажность не более 0,9 мл на 1м2 поверхности)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Цвет – голубой в соответствии с правилами цветового  кодирования расходных материалов  для  уборки общих зон.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• Должна быть устойчива к кислотным растворам и большей части  дезинфицирующих  средств (1&gt;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&gt;10),</w:t>
            </w: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 • Должна выдерживать дезинфекцию посредством погружения в дезинфицирующий раствор или в    паровом  стерилизаторе                                                                                                                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• Должна быть  разрешена к применению для проведения текущей и заключительной дезинфекции с лечебн</w:t>
            </w:r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Дезинфектологии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РФ </w:t>
            </w:r>
          </w:p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Фасовка – не более 5 </w:t>
            </w:r>
            <w:proofErr w:type="spellStart"/>
            <w:proofErr w:type="gram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упаковке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2D07CF" w:rsidP="002D07CF">
            <w:pPr>
              <w:pStyle w:val="af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CF" w:rsidRPr="002D07CF" w:rsidRDefault="007239E4" w:rsidP="002D07CF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2D07CF" w:rsidRPr="002D0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 менее 10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D07CF" w:rsidRPr="002D07CF" w:rsidRDefault="002D07CF" w:rsidP="002D07CF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D07CF" w:rsidRPr="002D07CF" w:rsidRDefault="002D07CF" w:rsidP="002D07CF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  <w:lang w:eastAsia="ru-RU"/>
        </w:rPr>
      </w:pPr>
    </w:p>
    <w:p w:rsidR="0068180C" w:rsidRPr="002D07CF" w:rsidRDefault="0068180C" w:rsidP="002D07CF">
      <w:pPr>
        <w:pStyle w:val="af6"/>
        <w:rPr>
          <w:rFonts w:ascii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68180C" w:rsidRPr="002D07CF" w:rsidSect="002D07C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8"/>
        </w:tabs>
        <w:ind w:left="568" w:firstLine="0"/>
      </w:pPr>
    </w:lvl>
  </w:abstractNum>
  <w:abstractNum w:abstractNumId="1">
    <w:nsid w:val="004C01A7"/>
    <w:multiLevelType w:val="hybridMultilevel"/>
    <w:tmpl w:val="19366C5A"/>
    <w:lvl w:ilvl="0" w:tplc="58B217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6B44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3">
    <w:nsid w:val="075A427F"/>
    <w:multiLevelType w:val="multilevel"/>
    <w:tmpl w:val="9488B7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A43C25"/>
    <w:multiLevelType w:val="hybridMultilevel"/>
    <w:tmpl w:val="AA06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30E78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 w:tplc="18AA71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2" w:tplc="F9667250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3" w:tplc="C2D86644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4" w:tplc="949CCBEA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5" w:tplc="7C4E2946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6" w:tplc="C26C41D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7" w:tplc="20269E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8" w:tplc="425C540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</w:abstractNum>
  <w:abstractNum w:abstractNumId="7">
    <w:nsid w:val="155E6B4C"/>
    <w:multiLevelType w:val="multilevel"/>
    <w:tmpl w:val="BDA4E1B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171B2842"/>
    <w:multiLevelType w:val="hybridMultilevel"/>
    <w:tmpl w:val="35D45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20E2F"/>
    <w:multiLevelType w:val="multilevel"/>
    <w:tmpl w:val="2B82A6EC"/>
    <w:lvl w:ilvl="0">
      <w:start w:val="9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3.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2A744BFB"/>
    <w:multiLevelType w:val="hybridMultilevel"/>
    <w:tmpl w:val="EF74D42E"/>
    <w:lvl w:ilvl="0" w:tplc="703C1F2A">
      <w:start w:val="1"/>
      <w:numFmt w:val="decimal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1">
    <w:nsid w:val="2FF17F44"/>
    <w:multiLevelType w:val="hybridMultilevel"/>
    <w:tmpl w:val="E9589DA2"/>
    <w:lvl w:ilvl="0" w:tplc="D752166E">
      <w:start w:val="1"/>
      <w:numFmt w:val="upperRoman"/>
      <w:lvlText w:val="%1."/>
      <w:lvlJc w:val="left"/>
      <w:pPr>
        <w:ind w:left="5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35EE3095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905DC0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14">
    <w:nsid w:val="500B7592"/>
    <w:multiLevelType w:val="hybridMultilevel"/>
    <w:tmpl w:val="825C8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65ED1"/>
    <w:multiLevelType w:val="hybridMultilevel"/>
    <w:tmpl w:val="46EC5BEC"/>
    <w:lvl w:ilvl="0" w:tplc="654ED99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5E6715E"/>
    <w:multiLevelType w:val="hybridMultilevel"/>
    <w:tmpl w:val="CBDEA2BA"/>
    <w:lvl w:ilvl="0" w:tplc="F33E1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756AEB"/>
    <w:multiLevelType w:val="hybridMultilevel"/>
    <w:tmpl w:val="2496D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70BC1"/>
    <w:multiLevelType w:val="multilevel"/>
    <w:tmpl w:val="37867B5C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7"/>
        </w:tabs>
        <w:ind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6FC52909"/>
    <w:multiLevelType w:val="hybridMultilevel"/>
    <w:tmpl w:val="F154C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66F4D12"/>
    <w:multiLevelType w:val="hybridMultilevel"/>
    <w:tmpl w:val="8AB81B00"/>
    <w:lvl w:ilvl="0" w:tplc="4CEED096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5"/>
  </w:num>
  <w:num w:numId="5">
    <w:abstractNumId w:val="1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9"/>
  </w:num>
  <w:num w:numId="9">
    <w:abstractNumId w:val="4"/>
  </w:num>
  <w:num w:numId="10">
    <w:abstractNumId w:val="7"/>
  </w:num>
  <w:num w:numId="11">
    <w:abstractNumId w:val="9"/>
  </w:num>
  <w:num w:numId="12">
    <w:abstractNumId w:val="3"/>
  </w:num>
  <w:num w:numId="13">
    <w:abstractNumId w:val="1"/>
  </w:num>
  <w:num w:numId="14">
    <w:abstractNumId w:val="16"/>
  </w:num>
  <w:num w:numId="15">
    <w:abstractNumId w:val="14"/>
  </w:num>
  <w:num w:numId="16">
    <w:abstractNumId w:val="0"/>
  </w:num>
  <w:num w:numId="17">
    <w:abstractNumId w:val="17"/>
  </w:num>
  <w:num w:numId="18">
    <w:abstractNumId w:val="8"/>
  </w:num>
  <w:num w:numId="19">
    <w:abstractNumId w:val="11"/>
  </w:num>
  <w:num w:numId="20">
    <w:abstractNumId w:val="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88"/>
    <w:rsid w:val="00004623"/>
    <w:rsid w:val="00007893"/>
    <w:rsid w:val="000504ED"/>
    <w:rsid w:val="000A109F"/>
    <w:rsid w:val="000B1706"/>
    <w:rsid w:val="001064CD"/>
    <w:rsid w:val="0014183C"/>
    <w:rsid w:val="001C1614"/>
    <w:rsid w:val="00226315"/>
    <w:rsid w:val="0024427F"/>
    <w:rsid w:val="00291D28"/>
    <w:rsid w:val="002D07CF"/>
    <w:rsid w:val="00311CAC"/>
    <w:rsid w:val="0036141B"/>
    <w:rsid w:val="00395690"/>
    <w:rsid w:val="003D4588"/>
    <w:rsid w:val="00412FAB"/>
    <w:rsid w:val="00475EE8"/>
    <w:rsid w:val="004767DC"/>
    <w:rsid w:val="004C47ED"/>
    <w:rsid w:val="00586493"/>
    <w:rsid w:val="00591201"/>
    <w:rsid w:val="0059633C"/>
    <w:rsid w:val="005A530E"/>
    <w:rsid w:val="005D0C2F"/>
    <w:rsid w:val="006348E1"/>
    <w:rsid w:val="00673BCB"/>
    <w:rsid w:val="0068180C"/>
    <w:rsid w:val="006D68DF"/>
    <w:rsid w:val="007239E4"/>
    <w:rsid w:val="00737B4F"/>
    <w:rsid w:val="007D4BB8"/>
    <w:rsid w:val="00843DCA"/>
    <w:rsid w:val="009647AC"/>
    <w:rsid w:val="00966D25"/>
    <w:rsid w:val="00A21BF2"/>
    <w:rsid w:val="00A54AB6"/>
    <w:rsid w:val="00A81088"/>
    <w:rsid w:val="00AE2F3D"/>
    <w:rsid w:val="00BB15AF"/>
    <w:rsid w:val="00BC12F9"/>
    <w:rsid w:val="00C74E13"/>
    <w:rsid w:val="00CB60A1"/>
    <w:rsid w:val="00CD567B"/>
    <w:rsid w:val="00D46A75"/>
    <w:rsid w:val="00D5339E"/>
    <w:rsid w:val="00DE43FC"/>
    <w:rsid w:val="00E3227B"/>
    <w:rsid w:val="00E7644A"/>
    <w:rsid w:val="00EC5CBB"/>
    <w:rsid w:val="00F858FA"/>
    <w:rsid w:val="00F8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0">
    <w:name w:val="Body Text 2"/>
    <w:basedOn w:val="a"/>
    <w:link w:val="21"/>
    <w:rsid w:val="00A21BF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2"/>
    <w:rsid w:val="00A21B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"/>
    <w:rsid w:val="00A21BF2"/>
    <w:rPr>
      <w:rFonts w:ascii="Calibri" w:eastAsia="Times New Roman" w:hAnsi="Calibri" w:cs="Calibri"/>
    </w:rPr>
  </w:style>
  <w:style w:type="character" w:styleId="ad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e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3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0">
    <w:name w:val="Основной текст документа"/>
    <w:rsid w:val="00A21BF2"/>
    <w:rPr>
      <w:sz w:val="22"/>
    </w:rPr>
  </w:style>
  <w:style w:type="character" w:styleId="af1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2">
    <w:name w:val="Balloon Text"/>
    <w:basedOn w:val="a"/>
    <w:link w:val="af3"/>
    <w:semiHidden/>
    <w:rsid w:val="00A21BF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4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4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5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7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8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0">
    <w:name w:val="Body Text 2"/>
    <w:basedOn w:val="a"/>
    <w:link w:val="21"/>
    <w:rsid w:val="00A21BF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2"/>
    <w:rsid w:val="00A21B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"/>
    <w:rsid w:val="00A21BF2"/>
    <w:rPr>
      <w:rFonts w:ascii="Calibri" w:eastAsia="Times New Roman" w:hAnsi="Calibri" w:cs="Calibri"/>
    </w:rPr>
  </w:style>
  <w:style w:type="character" w:styleId="ad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e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3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0">
    <w:name w:val="Основной текст документа"/>
    <w:rsid w:val="00A21BF2"/>
    <w:rPr>
      <w:sz w:val="22"/>
    </w:rPr>
  </w:style>
  <w:style w:type="character" w:styleId="af1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2">
    <w:name w:val="Balloon Text"/>
    <w:basedOn w:val="a"/>
    <w:link w:val="af3"/>
    <w:semiHidden/>
    <w:rsid w:val="00A21BF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4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4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5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7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8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B524F-F0F9-43CF-B0F5-23DB98B7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3475</Words>
  <Characters>19813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салон</dc:creator>
  <cp:lastModifiedBy>Силичева Татьяна Ивановна</cp:lastModifiedBy>
  <cp:revision>8</cp:revision>
  <dcterms:created xsi:type="dcterms:W3CDTF">2019-02-15T11:40:00Z</dcterms:created>
  <dcterms:modified xsi:type="dcterms:W3CDTF">2021-02-20T05:31:00Z</dcterms:modified>
</cp:coreProperties>
</file>